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7DA" w:rsidRPr="006977DA" w:rsidRDefault="006977DA" w:rsidP="00B65CEE">
      <w:pPr>
        <w:jc w:val="center"/>
        <w:rPr>
          <w:color w:val="4F81BD" w:themeColor="accent1"/>
        </w:rPr>
      </w:pPr>
      <w:r w:rsidRPr="006977DA">
        <w:rPr>
          <w:color w:val="4F81BD" w:themeColor="accent1"/>
          <w:sz w:val="28"/>
          <w:szCs w:val="28"/>
        </w:rPr>
        <w:t xml:space="preserve">Protocol betreffende de behandeling van seksueel </w:t>
      </w:r>
      <w:r w:rsidR="007D05E8">
        <w:rPr>
          <w:color w:val="4F81BD" w:themeColor="accent1"/>
          <w:sz w:val="28"/>
          <w:szCs w:val="28"/>
        </w:rPr>
        <w:t xml:space="preserve">overschrijdend gedrag </w:t>
      </w:r>
      <w:r w:rsidR="00641808">
        <w:rPr>
          <w:color w:val="4F81BD" w:themeColor="accent1"/>
          <w:sz w:val="28"/>
          <w:szCs w:val="28"/>
        </w:rPr>
        <w:t>bij Judoklub T</w:t>
      </w:r>
      <w:r w:rsidRPr="006977DA">
        <w:rPr>
          <w:color w:val="4F81BD" w:themeColor="accent1"/>
          <w:sz w:val="28"/>
          <w:szCs w:val="28"/>
        </w:rPr>
        <w:t>ilburg</w:t>
      </w:r>
    </w:p>
    <w:p w:rsidR="006977DA" w:rsidRDefault="006977DA" w:rsidP="006977DA">
      <w:r>
        <w:t xml:space="preserve"> </w:t>
      </w:r>
      <w:bookmarkStart w:id="0" w:name="_GoBack"/>
      <w:bookmarkEnd w:id="0"/>
    </w:p>
    <w:p w:rsidR="006977DA" w:rsidRDefault="006977DA" w:rsidP="006977DA">
      <w:r>
        <w:t xml:space="preserve">1. Doel van dit protocol  </w:t>
      </w:r>
    </w:p>
    <w:p w:rsidR="006977DA" w:rsidRDefault="006977DA" w:rsidP="006977DA">
      <w:r>
        <w:t xml:space="preserve">Dit protocol wil ertoe bijdragen dat de trainers, </w:t>
      </w:r>
      <w:r w:rsidR="007715E6">
        <w:t>assistent-trainers</w:t>
      </w:r>
      <w:r>
        <w:t xml:space="preserve"> en het Bestuur in hun uiteindelijke besluitvorming zorgvuldig, verantwoord en daarop verifieerbaar handelen. Het protocol wil ruimte bieden voor ontwikkeling en bijstelling, op basis van voortschrijdend inzicht vanuit concrete situaties in instellingen.   </w:t>
      </w:r>
    </w:p>
    <w:p w:rsidR="006977DA" w:rsidRDefault="006977DA" w:rsidP="006977DA">
      <w:r>
        <w:t xml:space="preserve">2. Toepasselijke situaties  </w:t>
      </w:r>
    </w:p>
    <w:p w:rsidR="006977DA" w:rsidRDefault="006977DA" w:rsidP="006977DA">
      <w:r>
        <w:t xml:space="preserve">2.1  De wettelijke aangifteplicht en meldplicht is beperkt tot seksueel misbruik van leerlingen die op het moment van het misbruik jonger zijn dan achttien jaar. De grens is bij deze leeftijd gelegd omdat alle seksuele handelingen tussen leerkrachten en minderjarige leerlingen strafbaar zijn. Kenmerkend zijn dan:  - een afhankelijkheidsverhouding tussen medewerker en leerling - de minderjarigheid van de leerling  </w:t>
      </w:r>
    </w:p>
    <w:p w:rsidR="006977DA" w:rsidRDefault="006977DA" w:rsidP="006977DA">
      <w:r>
        <w:t>Met name voor de begrippen zorg en waakzaamheid zoals opgenomen in Titel XIV van het Wetboek van Strafrecht (artikel 249), geldt dat zij niet beperkt zijn tot een rechtstreekse leraar-</w:t>
      </w:r>
      <w:r w:rsidR="00263C63">
        <w:t>leerling verhouding</w:t>
      </w:r>
      <w:r>
        <w:t xml:space="preserve">, maar zich (daarnaast) ook uitstrekken over situaties waar een dergelijke verhouding ontbreekt. Trainers hebben (volgens een uitspraak van de rechtbank Alkmaar van 29 mei 2002) in algemene zin toezichthoudende en zorgtaken ook ten behoeve van </w:t>
      </w:r>
      <w:r w:rsidR="00B65CEE">
        <w:t xml:space="preserve">leerlingen aan wie zij geen les </w:t>
      </w:r>
      <w:r>
        <w:t xml:space="preserve">geven maar met wie zij wel in één lesgebouw verkeren of anderszins uit hoofde van hun functie contact onderhouden.     </w:t>
      </w:r>
    </w:p>
    <w:p w:rsidR="006977DA" w:rsidRDefault="006977DA" w:rsidP="006977DA">
      <w:r>
        <w:t>In het algemeen geldt dat ook een seksuele relatie van een ten behoeve van de vereniging met taken belast persoon met een meerderjarige leerling, ook als een meerderjarige leerling stelt dat deze is ingegeven door wederzijdse gevoelens, in de context van les geven niet wordt getolereerd. Zo’n relatie doet afbreuk aan de veiligheid van de leerling op de vereniging en past niet in de pedagogische opdracht van de medewerkers van de vereniging. Een professionele afweging hierin mag van elke medewerker worden verwacht. Bij onvrijwillige seksuele handelingen worden meerderjarigen in staat geacht zelf de afweging te maken om wel of niet aangifte te doen. Uiteraard kunnen zij voor begeleiding of advies een beroep doen op een vertrouwens</w:t>
      </w:r>
      <w:r w:rsidR="00263C63">
        <w:t>contact</w:t>
      </w:r>
      <w:r>
        <w:t xml:space="preserve">persoon.  </w:t>
      </w:r>
    </w:p>
    <w:p w:rsidR="006977DA" w:rsidRDefault="006977DA" w:rsidP="006977DA">
      <w:r>
        <w:t xml:space="preserve">2.2    Dit protocol is tevens van toepassing op situaties waarbij sprake is van seksueel misbruik en seksuele intimidatie door medewerkers in de vereniging ten opzichte van minderjarigen buiten de </w:t>
      </w:r>
      <w:r w:rsidR="00511EAD">
        <w:t>vereniging</w:t>
      </w:r>
      <w:r>
        <w:t xml:space="preserve">. </w:t>
      </w:r>
    </w:p>
    <w:p w:rsidR="006977DA" w:rsidRDefault="006977DA" w:rsidP="006977DA">
      <w:r>
        <w:t>2.3   Voorts is het protocol van toepassing op situaties waarbij spra</w:t>
      </w:r>
      <w:r w:rsidR="00B65CEE">
        <w:t xml:space="preserve">ke is van seksueel misbruik en </w:t>
      </w:r>
      <w:r>
        <w:t xml:space="preserve">seksuele intimidatie door een medewerker van de </w:t>
      </w:r>
      <w:r w:rsidR="00511EAD">
        <w:t>vereniging</w:t>
      </w:r>
      <w:r>
        <w:t xml:space="preserve"> (thans nog werkzaam in de </w:t>
      </w:r>
      <w:r w:rsidR="00511EAD">
        <w:t>vereniging</w:t>
      </w:r>
      <w:r>
        <w:t xml:space="preserve">) ten opzichte van een toen minderjarige (oud)leerling van de </w:t>
      </w:r>
      <w:r w:rsidR="00511EAD">
        <w:t>vereniging.</w:t>
      </w:r>
      <w:r w:rsidR="001347C4" w:rsidRPr="007715E6">
        <w:rPr>
          <w:color w:val="FF0000"/>
        </w:rPr>
        <w:t xml:space="preserve">  </w:t>
      </w:r>
      <w:r w:rsidRPr="007715E6">
        <w:rPr>
          <w:color w:val="FF0000"/>
        </w:rPr>
        <w:t xml:space="preserve">  </w:t>
      </w:r>
    </w:p>
    <w:p w:rsidR="006977DA" w:rsidRDefault="006977DA" w:rsidP="006977DA">
      <w:r>
        <w:t xml:space="preserve">Het is een algemeen ervaringsgegeven dat de effecten van seksueel misbruik en seksuele intimidatie op een oud-leerling vaak pas na lange tijd blijken. De wetgever houdt hiermee rekening door ruime </w:t>
      </w:r>
      <w:r>
        <w:lastRenderedPageBreak/>
        <w:t xml:space="preserve">verjaringstermijnen te hanteren. Daarbij is relevant dat de medewerker nog steeds in dienst van de </w:t>
      </w:r>
      <w:r w:rsidR="00511EAD">
        <w:t xml:space="preserve">vereniging </w:t>
      </w:r>
      <w:r>
        <w:t xml:space="preserve">is.   </w:t>
      </w:r>
    </w:p>
    <w:p w:rsidR="006977DA" w:rsidRDefault="006977DA" w:rsidP="006977DA">
      <w:r>
        <w:t xml:space="preserve">3.  Informatie- en meldplicht  </w:t>
      </w:r>
    </w:p>
    <w:p w:rsidR="006977DA" w:rsidRDefault="006977DA" w:rsidP="006977DA">
      <w:r>
        <w:t>Indien medewerkers van de vereniging Judoklub</w:t>
      </w:r>
      <w:r w:rsidR="00511EAD">
        <w:t xml:space="preserve"> Tilburg - op welke manier dan </w:t>
      </w:r>
      <w:r>
        <w:t>ook- informatie krijgen over een mogelijk geval van seksueel mi</w:t>
      </w:r>
      <w:r w:rsidR="00B65CEE">
        <w:t xml:space="preserve">sbruik of seksuele intimidatie </w:t>
      </w:r>
      <w:r>
        <w:t>(zie de omschrijving in bijlage 2 artikel 3) gepleegd door een ten</w:t>
      </w:r>
      <w:r w:rsidR="00B65CEE">
        <w:t xml:space="preserve"> behoeve van de vereniging met </w:t>
      </w:r>
      <w:r>
        <w:t>taken belaste persoon of personen jegens een minderjarige leerl</w:t>
      </w:r>
      <w:r w:rsidR="00B65CEE">
        <w:t xml:space="preserve">ing moeten zij op basis van de </w:t>
      </w:r>
      <w:r>
        <w:t>Wetswijziging bestrijding van seksueel misbruik en seksuele intim</w:t>
      </w:r>
      <w:r w:rsidR="00B65CEE">
        <w:t xml:space="preserve">idatie in het onderwijs (1999) </w:t>
      </w:r>
      <w:r>
        <w:t xml:space="preserve">het Bestuur direct informeren. Er is sprake van een meldplicht.   </w:t>
      </w:r>
    </w:p>
    <w:p w:rsidR="006977DA" w:rsidRDefault="006977DA" w:rsidP="006977DA">
      <w:r>
        <w:t xml:space="preserve">In de praktijk van alle dag zal informatie over een mogelijk geval van seksueel misbruik of seksuele intimidatie vaak worden gemeld bij de leraar of het bestuur. De leraar zal direct na de ontvangst van de informatie het bestuur dienen te informeren. Bestaat het vermoeden dat het bestuur of de leraar zelf betrokken is bij (het vermoeden van) seksueel misbruik en seksuele intimidatie dan dient de melding door de medewerker rechtstreeks plaats te vinden bij het bevoegd gezag.     </w:t>
      </w:r>
    </w:p>
    <w:p w:rsidR="006977DA" w:rsidRDefault="006977DA" w:rsidP="006977DA">
      <w:r>
        <w:t xml:space="preserve">Gedragslijn   </w:t>
      </w:r>
    </w:p>
    <w:p w:rsidR="006977DA" w:rsidRDefault="006977DA" w:rsidP="006977DA">
      <w:r>
        <w:t>1. Indien een vermoeden van seksueel misbruik en of seksuele</w:t>
      </w:r>
      <w:r w:rsidR="00D35C75">
        <w:t xml:space="preserve"> intimid</w:t>
      </w:r>
      <w:r w:rsidR="00511EAD">
        <w:t xml:space="preserve">atie bij de voorzitter van het </w:t>
      </w:r>
      <w:r w:rsidR="00D35C75">
        <w:t>bestuur</w:t>
      </w:r>
      <w:r>
        <w:t xml:space="preserve"> bekend wor</w:t>
      </w:r>
      <w:r w:rsidR="00D35C75">
        <w:t>dt gemaakt meldt de voorzitter</w:t>
      </w:r>
      <w:r>
        <w:t xml:space="preserve"> </w:t>
      </w:r>
      <w:r w:rsidR="00D35C75">
        <w:t xml:space="preserve">dit onmiddellijk aan het Dagelijks Bestuur.  </w:t>
      </w:r>
      <w:r>
        <w:t>In dit eerste gesprek wordt informatie uitgewisseld over de aard en de ernst van de situatie. Daarbij worden afspraken gemaakt over de verdere procesgang: - indien op grond van de inf</w:t>
      </w:r>
      <w:r w:rsidR="00D35C75">
        <w:t>ormatie waarover de voorzitter</w:t>
      </w:r>
      <w:r>
        <w:t xml:space="preserve"> beschikt blijkt dat het hier inderdaad gaat om een redelijk vermoeden van een zedenmisdrijf (zie b</w:t>
      </w:r>
      <w:r w:rsidR="002F1606">
        <w:t xml:space="preserve">ijlage), treedt de </w:t>
      </w:r>
      <w:r w:rsidR="00511EAD">
        <w:t>voorzitter</w:t>
      </w:r>
      <w:r w:rsidR="002F1606">
        <w:rPr>
          <w:color w:val="FF0000"/>
        </w:rPr>
        <w:t xml:space="preserve"> </w:t>
      </w:r>
      <w:r>
        <w:t>onmiddellijk in cont</w:t>
      </w:r>
      <w:r w:rsidR="00D35C75">
        <w:t>act met de vertrouwens</w:t>
      </w:r>
      <w:r w:rsidR="00511EAD" w:rsidRPr="00511EAD">
        <w:rPr>
          <w:color w:val="000000" w:themeColor="text1"/>
        </w:rPr>
        <w:t>contact</w:t>
      </w:r>
      <w:r w:rsidR="00D35C75">
        <w:t>persoon</w:t>
      </w:r>
      <w:r>
        <w:t xml:space="preserve"> voor nader overleg en advies.    -   afhankelijk van het resultaat van dit overleg wordt een beslissing genomen over aangifte bij politie en justitie. Aangifte vindt plaats nadat hiervan de aangeklaagde en de ouders van de minderjarige leerling op de hoogte zijn gesteld.  </w:t>
      </w:r>
    </w:p>
    <w:p w:rsidR="006977DA" w:rsidRDefault="006977DA" w:rsidP="006977DA">
      <w:r>
        <w:t>Ook indien over</w:t>
      </w:r>
      <w:r w:rsidR="00D35C75">
        <w:t>leg met de vertrouwenspersoon</w:t>
      </w:r>
      <w:r>
        <w:t xml:space="preserve"> leidt tot de conclusie dat geen aangifte bij politie en justitie </w:t>
      </w:r>
      <w:r w:rsidR="00D35C75">
        <w:t>nodig is, treedt de voorzitter</w:t>
      </w:r>
      <w:r>
        <w:t xml:space="preserve"> in contact met het </w:t>
      </w:r>
      <w:r w:rsidR="00263C63">
        <w:t>dagelijks bestuur</w:t>
      </w:r>
      <w:r>
        <w:t xml:space="preserve">. In gezamenlijk overleg wordt de zaak verder behandeld en bekeken of eventueel disciplinaire (of andere) </w:t>
      </w:r>
      <w:r w:rsidR="00B65CEE">
        <w:t>maatregelen noodzakelijk zijn.</w:t>
      </w:r>
      <w:r>
        <w:t xml:space="preserve"> </w:t>
      </w:r>
    </w:p>
    <w:p w:rsidR="00C074F1" w:rsidRDefault="006977DA" w:rsidP="006977DA">
      <w:r>
        <w:t>Het is van groot belang dat een gedegen afweging vanuit meerdere invalshoek wordt gemaakt, die geval tot geval verschillend zal kunnen uitvallen. In ieder zal het gaan om:   - de verdere opvang van de leerling en zijn ouders    - de gesprekken met de verdachte medewerker;     - de berichtgeving naar over</w:t>
      </w:r>
      <w:r w:rsidR="00D35C75">
        <w:t>ige medewerkers van de vereniging</w:t>
      </w:r>
      <w:r>
        <w:t>;     - de berichtgeving naar de overige ouders en leerlingen;     - de berichtgeving aan de pers   - gesprekken met/melding of aangifte bij justitie en politie   - overige relevant geachte</w:t>
      </w:r>
      <w:r w:rsidR="00D35C75">
        <w:t xml:space="preserve"> afspraken   </w:t>
      </w:r>
    </w:p>
    <w:p w:rsidR="006977DA" w:rsidRDefault="00D35C75" w:rsidP="006977DA">
      <w:r>
        <w:t xml:space="preserve">2. De voorzitter </w:t>
      </w:r>
      <w:r w:rsidR="006977DA">
        <w:t>neemt na de bespreking zoals verwoord i</w:t>
      </w:r>
      <w:r w:rsidR="00511EAD">
        <w:t xml:space="preserve">n artikel 1 van de gedragslijn </w:t>
      </w:r>
      <w:r w:rsidR="006977DA">
        <w:t>persoonlijk contact op met betrokkene en stelt hem op d</w:t>
      </w:r>
      <w:r w:rsidR="00511EAD">
        <w:t xml:space="preserve">e hoogte van datgene wat tegen </w:t>
      </w:r>
      <w:r w:rsidR="006977DA">
        <w:t>hem/haar is ingebracht.   Dit contact is te beschouwen als de eerste mededeling en een eerste oriëntatie op de aard en de ernst van de situatie, waarbij de perceptie van de betrokken</w:t>
      </w:r>
      <w:r>
        <w:t>e van belang is. De voorzitter</w:t>
      </w:r>
      <w:r w:rsidR="006977DA">
        <w:t xml:space="preserve"> wijst hem/haar op de mogelijkheid van juridische bijstand en de mogelijkheden voor hulpverlening (vertrouwenspersoon, maatschappelijke werk). De betrokkene wordt schriftelijk opgeroepen. Hierbij </w:t>
      </w:r>
      <w:r w:rsidR="006977DA">
        <w:lastRenderedPageBreak/>
        <w:t xml:space="preserve">wordt melding gemaakt van de mogelijkheid zich te laten bijstaan door een raadsman/vrouw. Het gesprek wordt schriftelijk vastgelegd.    </w:t>
      </w:r>
    </w:p>
    <w:p w:rsidR="006977DA" w:rsidRDefault="00D35C75" w:rsidP="006977DA">
      <w:r>
        <w:t>3.  De voorzitter</w:t>
      </w:r>
      <w:r w:rsidR="006977DA">
        <w:t xml:space="preserve"> zorgt voor maatregelen die het</w:t>
      </w:r>
      <w:r>
        <w:t xml:space="preserve"> verloop van de lessen waarborgen.   </w:t>
      </w:r>
    </w:p>
    <w:p w:rsidR="006977DA" w:rsidRDefault="006977DA" w:rsidP="006977DA">
      <w:r>
        <w:t xml:space="preserve">4. Naar de </w:t>
      </w:r>
      <w:r w:rsidR="00D35C75">
        <w:t>beoordeling van de voorzitter</w:t>
      </w:r>
      <w:r>
        <w:t xml:space="preserve"> en afhankelijk van de resultaten van he</w:t>
      </w:r>
      <w:r w:rsidR="00D35C75">
        <w:t>t gesprek, roept de voorzitter</w:t>
      </w:r>
      <w:r>
        <w:t xml:space="preserve"> een commissie </w:t>
      </w:r>
      <w:r w:rsidR="00D35C75">
        <w:t>bijeen die naast de voorzitter</w:t>
      </w:r>
      <w:r>
        <w:t xml:space="preserve"> bestaat</w:t>
      </w:r>
      <w:r w:rsidR="00D35C75">
        <w:t xml:space="preserve"> uit </w:t>
      </w:r>
      <w:r w:rsidR="00511EAD">
        <w:t>een</w:t>
      </w:r>
      <w:r w:rsidR="00C074F1" w:rsidRPr="00C074F1">
        <w:rPr>
          <w:color w:val="FF0000"/>
        </w:rPr>
        <w:t xml:space="preserve"> </w:t>
      </w:r>
      <w:r w:rsidR="00D35C75">
        <w:t>lid van het Dagelijks</w:t>
      </w:r>
      <w:r>
        <w:t xml:space="preserve"> B</w:t>
      </w:r>
      <w:r w:rsidR="00263C63">
        <w:t>estuur en de supervis</w:t>
      </w:r>
      <w:r w:rsidR="00D35C75">
        <w:t>or van de vereniging</w:t>
      </w:r>
      <w:r>
        <w:t xml:space="preserve">.    </w:t>
      </w:r>
    </w:p>
    <w:p w:rsidR="00D35C75" w:rsidRDefault="006977DA" w:rsidP="006977DA">
      <w:r>
        <w:t>Deze commissie bepaalt aan de hand van de informatie en de resultaten ui</w:t>
      </w:r>
      <w:r w:rsidR="00D35C75">
        <w:t>t het gesprek van de voorzitter</w:t>
      </w:r>
      <w:r>
        <w:t xml:space="preserve"> of ter ondersteuning een extern juridische adviseur noodzakelijk is. De ondersteuning kan bestaan uit advisering over de voortgang van het proces en de juridische complicaties die zich daarbij (kunnen) voordoen, alsook het deelnemen aan gesprekken met bet</w:t>
      </w:r>
      <w:r w:rsidR="00D35C75">
        <w:t>rokkenen (de betrokken vrijwilliger</w:t>
      </w:r>
      <w:r>
        <w:t xml:space="preserve"> en zijn/haar raadsman/raadsvrouw). De commissie onderzoekt, voert gesprekken met betrokken </w:t>
      </w:r>
      <w:r w:rsidR="00D35C75">
        <w:t xml:space="preserve">en indirect betrokken actoren </w:t>
      </w:r>
      <w:r>
        <w:t>en is daarin de geman</w:t>
      </w:r>
      <w:r w:rsidR="00D35C75">
        <w:t xml:space="preserve">dateerde vanuit het </w:t>
      </w:r>
      <w:r>
        <w:t xml:space="preserve">Bestuur. De Commissie rapporteert naar bevindt </w:t>
      </w:r>
      <w:r w:rsidR="00D35C75">
        <w:t xml:space="preserve">doch regelmatig het </w:t>
      </w:r>
      <w:r>
        <w:t>Bestu</w:t>
      </w:r>
      <w:r w:rsidR="00D35C75">
        <w:t xml:space="preserve">ur en adviseert het </w:t>
      </w:r>
      <w:r>
        <w:t>Bestuur ter zake van mogelijk te nemen maatregelen. In</w:t>
      </w:r>
      <w:r w:rsidR="00C074F1">
        <w:t xml:space="preserve"> </w:t>
      </w:r>
      <w:r>
        <w:t>geval van een juridische procesgang (Commissie va</w:t>
      </w:r>
      <w:r w:rsidR="00511EAD">
        <w:t xml:space="preserve">n Beroep, burgerlijke rechter) </w:t>
      </w:r>
      <w:r>
        <w:t>laat de commissie zich altijd bijstaan en vertegenwoordigen door een extern juridisch ad</w:t>
      </w:r>
      <w:r w:rsidR="00D35C75">
        <w:t xml:space="preserve">viseur.   </w:t>
      </w:r>
    </w:p>
    <w:p w:rsidR="006977DA" w:rsidRDefault="00D35C75" w:rsidP="006977DA">
      <w:r>
        <w:t xml:space="preserve">5.  De Voorzitter </w:t>
      </w:r>
      <w:r w:rsidR="006977DA">
        <w:t>zorgt voor de verdere communicatie naar oude</w:t>
      </w:r>
      <w:r>
        <w:t xml:space="preserve">rs en leerlingen en de pers.   </w:t>
      </w:r>
      <w:r w:rsidR="006977DA">
        <w:t xml:space="preserve"> </w:t>
      </w:r>
    </w:p>
    <w:p w:rsidR="006977DA" w:rsidRDefault="00D35C75" w:rsidP="006977DA">
      <w:r>
        <w:t>6.   De voorzitter</w:t>
      </w:r>
      <w:r w:rsidR="006977DA">
        <w:t xml:space="preserve"> zorgt voor dossiervorming met inachtneming van de bepalin</w:t>
      </w:r>
      <w:r w:rsidR="000B49DE">
        <w:t xml:space="preserve">gen in het privacyreglement.   </w:t>
      </w:r>
    </w:p>
    <w:p w:rsidR="006977DA" w:rsidRDefault="000B49DE" w:rsidP="006977DA">
      <w:r>
        <w:t>7.   De voorzitter</w:t>
      </w:r>
      <w:r w:rsidR="006977DA">
        <w:t xml:space="preserve"> zorgt voor een rapportage </w:t>
      </w:r>
      <w:r>
        <w:t xml:space="preserve">ten behoeve van het </w:t>
      </w:r>
      <w:r w:rsidR="006977DA">
        <w:t>Bestuur, waarin verslag wordt gedaan van de procesgang en op basis waarvan deze op effectiviteit en volledigh</w:t>
      </w:r>
      <w:r>
        <w:t xml:space="preserve">eid kan worden geëvalueerd.    </w:t>
      </w:r>
    </w:p>
    <w:p w:rsidR="000B49DE" w:rsidRDefault="000B49DE" w:rsidP="006977DA"/>
    <w:p w:rsidR="000B49DE" w:rsidRDefault="000B49DE" w:rsidP="006977DA"/>
    <w:p w:rsidR="000B49DE" w:rsidRDefault="000B49DE" w:rsidP="006977DA"/>
    <w:p w:rsidR="00C074F1" w:rsidRDefault="00C074F1" w:rsidP="006977DA">
      <w:r>
        <w:t>Bijlage I</w:t>
      </w:r>
      <w:r w:rsidR="006977DA">
        <w:t xml:space="preserve">  </w:t>
      </w:r>
    </w:p>
    <w:p w:rsidR="006977DA" w:rsidRDefault="006977DA" w:rsidP="006977DA">
      <w:r>
        <w:t xml:space="preserve">Toelichting bij dit protocol  </w:t>
      </w:r>
    </w:p>
    <w:p w:rsidR="006977DA" w:rsidRDefault="000B49DE" w:rsidP="006977DA">
      <w:r>
        <w:t>De voorzitter</w:t>
      </w:r>
      <w:r w:rsidR="006977DA">
        <w:t xml:space="preserve"> dient te handelen in overeenstemming met de wet en volgens de beginselen die in het maatschappelijk verkeer betamelijk worden geacht (namelijk die van behoorlijk bestuur, zorgvuldigheid, redelijkheid en billijkheid). In situatie die onder de werking van dit protocol vallen zullen altijd verschillende en zwaarwegende belangen spelen, die contrair ten opzichte van elkaar</w:t>
      </w:r>
      <w:r>
        <w:t xml:space="preserve"> kunnen zijn. Op de voorzitter</w:t>
      </w:r>
      <w:r w:rsidR="006977DA">
        <w:t xml:space="preserve"> rust in dat opzicht een zware verantwoordelijkheid. In dat opzicht ook moet nadrukkelijk worden overwogen op welke wijze </w:t>
      </w:r>
      <w:r w:rsidR="00263C63">
        <w:t>sub mandaat</w:t>
      </w:r>
      <w:r w:rsidR="006977DA">
        <w:t xml:space="preserve"> </w:t>
      </w:r>
      <w:r w:rsidR="00263C63">
        <w:t>wordt ingevuld. Het vereniging</w:t>
      </w:r>
      <w:r>
        <w:t xml:space="preserve"> </w:t>
      </w:r>
      <w:r w:rsidR="006977DA">
        <w:t>statuut geeft geen verwijzing naar ‘seksueel misbruik’, maar spreekt van  ‘klachten’. De behandeling ervan kan worden g</w:t>
      </w:r>
      <w:r>
        <w:t>emandateerd binnen de vereniging</w:t>
      </w:r>
      <w:r w:rsidR="006977DA">
        <w:t>. Als daarvan sprake is, spreekt het voor zich dat een mandaatstelling altijd gepaard gaat met nauwsluitende informatievoo</w:t>
      </w:r>
      <w:r>
        <w:t>rziening. Het is de voorzitter</w:t>
      </w:r>
      <w:r w:rsidR="006977DA">
        <w:t xml:space="preserve"> immers die eindverantwoording heeft af te leggen.   In ieder geval is het de </w:t>
      </w:r>
      <w:r w:rsidR="006977DA">
        <w:lastRenderedPageBreak/>
        <w:t>verantwo</w:t>
      </w:r>
      <w:r>
        <w:t>ordelijkheid van de voorzitter</w:t>
      </w:r>
      <w:r w:rsidR="006977DA">
        <w:t>:   - dat strafbare feiten of vermoedens hieromtrent gemeld zullen mo</w:t>
      </w:r>
      <w:r>
        <w:t xml:space="preserve">eten worden bij het </w:t>
      </w:r>
      <w:r w:rsidR="006977DA">
        <w:t>Bes</w:t>
      </w:r>
      <w:r>
        <w:t>tuur en de vertrouwens</w:t>
      </w:r>
      <w:r w:rsidR="00511EAD">
        <w:t>contact</w:t>
      </w:r>
      <w:r>
        <w:t>persoon</w:t>
      </w:r>
      <w:r w:rsidR="006977DA">
        <w:t xml:space="preserve"> en overleg hierover moet </w:t>
      </w:r>
      <w:r w:rsidR="006977DA" w:rsidRPr="00511EAD">
        <w:rPr>
          <w:color w:val="000000" w:themeColor="text1"/>
        </w:rPr>
        <w:t>plaatsvin</w:t>
      </w:r>
      <w:r w:rsidRPr="00511EAD">
        <w:rPr>
          <w:color w:val="000000" w:themeColor="text1"/>
        </w:rPr>
        <w:t>den met de vertrouwens</w:t>
      </w:r>
      <w:r w:rsidR="00511EAD" w:rsidRPr="00511EAD">
        <w:rPr>
          <w:color w:val="000000" w:themeColor="text1"/>
        </w:rPr>
        <w:t>contact</w:t>
      </w:r>
      <w:r w:rsidRPr="00511EAD">
        <w:rPr>
          <w:color w:val="000000" w:themeColor="text1"/>
        </w:rPr>
        <w:t>pe</w:t>
      </w:r>
      <w:r w:rsidR="00263C63" w:rsidRPr="00511EAD">
        <w:rPr>
          <w:color w:val="000000" w:themeColor="text1"/>
        </w:rPr>
        <w:t>r</w:t>
      </w:r>
      <w:r w:rsidRPr="00511EAD">
        <w:rPr>
          <w:color w:val="000000" w:themeColor="text1"/>
        </w:rPr>
        <w:t>soon</w:t>
      </w:r>
      <w:r w:rsidR="006977DA" w:rsidRPr="00511EAD">
        <w:rPr>
          <w:color w:val="000000" w:themeColor="text1"/>
        </w:rPr>
        <w:t xml:space="preserve">; - dat de onderzoek wordt ingesteld naar de ernst </w:t>
      </w:r>
      <w:r w:rsidR="006977DA">
        <w:t xml:space="preserve">van de situatie,  - het feitencomplex, de </w:t>
      </w:r>
      <w:r>
        <w:t>beleving ervan binnen een vereniging</w:t>
      </w:r>
      <w:r w:rsidR="006977DA">
        <w:t xml:space="preserve"> en de consequentie</w:t>
      </w:r>
      <w:r>
        <w:t>s ervan voor het les geven</w:t>
      </w:r>
      <w:r w:rsidR="006977DA">
        <w:t>, dient af te zetten te</w:t>
      </w:r>
      <w:r>
        <w:t>gen het belang van de vrijwilliger</w:t>
      </w:r>
      <w:r w:rsidR="006977DA">
        <w:t xml:space="preserve">; - dat een consistent beleid wordt gevoerd ten aanzien van het omgaan met situaties rond seksueel misbruik en seksuele intimidatie;  </w:t>
      </w:r>
    </w:p>
    <w:p w:rsidR="006977DA" w:rsidRDefault="006977DA" w:rsidP="006977DA">
      <w:r>
        <w:t xml:space="preserve">  </w:t>
      </w:r>
    </w:p>
    <w:p w:rsidR="006977DA" w:rsidRDefault="006977DA" w:rsidP="006977DA">
      <w:r>
        <w:t>Vertrouwens</w:t>
      </w:r>
      <w:r w:rsidR="00263C63">
        <w:t>contact</w:t>
      </w:r>
      <w:r>
        <w:t>personen zijn binnen de instelling vaak het eerste aanspreekpunt voor leerlingen; zij dienen de leerling bij het indienen van een klacht en tijdens de daaropvolgende procedure te begeleiden en te ondersteunen.  Voordat er sprake was van een meld- en overlegplicht kon een vertrouwens</w:t>
      </w:r>
      <w:r w:rsidR="00511EAD" w:rsidRPr="00511EAD">
        <w:rPr>
          <w:color w:val="000000" w:themeColor="text1"/>
        </w:rPr>
        <w:t>contact</w:t>
      </w:r>
      <w:r>
        <w:t xml:space="preserve">persoon er in overleg met een klager voor kiezen om aangifte doen, rekening houdend met de belangen van en gevoelens van klager.  De meldingsplicht, die </w:t>
      </w:r>
      <w:r w:rsidR="000B49DE">
        <w:t>geldt voor alle vrijwilligers</w:t>
      </w:r>
      <w:r>
        <w:t xml:space="preserve"> die over informati</w:t>
      </w:r>
      <w:r w:rsidR="00511EAD">
        <w:t xml:space="preserve">e beschikken over een mogelijk </w:t>
      </w:r>
      <w:r>
        <w:t>zedenmisdrijf van een ten behoeve van de instelling met taken belast persoon ten aanzien van een minderjarige leerling, is evenwel ook van toepassing op de vertrou</w:t>
      </w:r>
      <w:r w:rsidRPr="00511EAD">
        <w:rPr>
          <w:color w:val="000000" w:themeColor="text1"/>
        </w:rPr>
        <w:t>wens</w:t>
      </w:r>
      <w:r w:rsidR="001347C4" w:rsidRPr="00511EAD">
        <w:rPr>
          <w:color w:val="000000" w:themeColor="text1"/>
        </w:rPr>
        <w:t>contact</w:t>
      </w:r>
      <w:r w:rsidRPr="00511EAD">
        <w:rPr>
          <w:color w:val="000000" w:themeColor="text1"/>
        </w:rPr>
        <w:t>per</w:t>
      </w:r>
      <w:r>
        <w:t xml:space="preserve">soon. Mogelijke bedenkingen van betrokken ouders en leerlingen tegen melding bij </w:t>
      </w:r>
      <w:r w:rsidR="00511EAD">
        <w:t xml:space="preserve">het bestuur </w:t>
      </w:r>
      <w:r>
        <w:t>ontslaan de vertrouw</w:t>
      </w:r>
      <w:r w:rsidRPr="00511EAD">
        <w:rPr>
          <w:color w:val="000000" w:themeColor="text1"/>
        </w:rPr>
        <w:t>ens</w:t>
      </w:r>
      <w:r w:rsidR="001347C4" w:rsidRPr="00511EAD">
        <w:rPr>
          <w:color w:val="000000" w:themeColor="text1"/>
        </w:rPr>
        <w:t>contact</w:t>
      </w:r>
      <w:r w:rsidRPr="00511EAD">
        <w:rPr>
          <w:color w:val="000000" w:themeColor="text1"/>
        </w:rPr>
        <w:t>pe</w:t>
      </w:r>
      <w:r>
        <w:t>rsoon niet van dez</w:t>
      </w:r>
      <w:r w:rsidR="00511EAD">
        <w:t xml:space="preserve">e verplichting </w:t>
      </w:r>
      <w:r>
        <w:t>(</w:t>
      </w:r>
      <w:r w:rsidR="00511EAD">
        <w:t>zie</w:t>
      </w:r>
      <w:r>
        <w:t xml:space="preserve"> aanwijzin</w:t>
      </w:r>
      <w:r w:rsidR="001347C4">
        <w:t>gen vertrouw</w:t>
      </w:r>
      <w:r w:rsidR="001347C4" w:rsidRPr="00511EAD">
        <w:rPr>
          <w:color w:val="000000" w:themeColor="text1"/>
        </w:rPr>
        <w:t>enscontactperso</w:t>
      </w:r>
      <w:r w:rsidR="001347C4">
        <w:t>on bijlage III</w:t>
      </w:r>
      <w:r w:rsidR="00511EAD">
        <w:t>).</w:t>
      </w:r>
    </w:p>
    <w:p w:rsidR="006977DA" w:rsidRDefault="006977DA" w:rsidP="006977DA">
      <w:r>
        <w:t>Er zijn verschillende ins</w:t>
      </w:r>
      <w:r w:rsidR="000B49DE">
        <w:t xml:space="preserve">tanties waarmee de voorzitter </w:t>
      </w:r>
      <w:r>
        <w:t xml:space="preserve">contact kan opnemen:  -   de in- en/of externe vertrouwenspersoon van de instelling;   - maatschappelijk werk; - hulpverleningsinstanties;   a. een afdeling Jeugd Gezondheidszorg van de GGD;  b. een vertrouwensarts van het Bureau Vertrouwensartsen;  c. een Bureau Slachtofferhulp.   </w:t>
      </w:r>
    </w:p>
    <w:p w:rsidR="006977DA" w:rsidRDefault="000B49DE" w:rsidP="006977DA">
      <w:r>
        <w:t xml:space="preserve"> </w:t>
      </w:r>
    </w:p>
    <w:p w:rsidR="006977DA" w:rsidRDefault="006977DA" w:rsidP="006977DA">
      <w:r>
        <w:t>De Communicatie Mededelingen naar buiten dienen beperkt te zijn tot de feiten; terughoudendhe</w:t>
      </w:r>
      <w:r w:rsidR="00511EAD">
        <w:t xml:space="preserve">id en prudentie is op z’n </w:t>
      </w:r>
      <w:r>
        <w:t>plaats. Totdat de rechter gesproken heeft is er slechts sprake van een verdachte (en geen dader).  Onzorgvuldigheid bij uitlatingen kan aanleiding zijn voor smaadprocedures</w:t>
      </w:r>
      <w:r w:rsidR="00511EAD">
        <w:t xml:space="preserve"> (mogelijk leidend tot een eis </w:t>
      </w:r>
      <w:r>
        <w:t>tot schadevergoeding via de burgerrechter). Hoewel politie en media uiteindelijk zelf beslissen over de inhoud en het moment van informatie naar  buiten, kan in het belang van alle betrokkenen worden getracht tot enige afstemming te komen, door  bijvoorbeeld de volgende afs</w:t>
      </w:r>
      <w:r w:rsidR="000B49DE">
        <w:t>praken te maken: De voorzitter</w:t>
      </w:r>
      <w:r>
        <w:t xml:space="preserve"> of zijn gemandateerde dient in ieder geval, voordat informatie uitg</w:t>
      </w:r>
      <w:r w:rsidR="000B49DE">
        <w:t>aat naar derden (vrijwilligers</w:t>
      </w:r>
      <w:r>
        <w:t>, ouders en leerlingen) en de pers, eerst overleg te plegen met de communicati</w:t>
      </w:r>
      <w:r w:rsidR="00263C63">
        <w:t>eadviseur van het bestuur</w:t>
      </w:r>
      <w:r>
        <w:t xml:space="preserve"> waarbij onder</w:t>
      </w:r>
      <w:r w:rsidR="00263C63">
        <w:t xml:space="preserve"> </w:t>
      </w:r>
      <w:r>
        <w:t>meer wordt gezocht naar; a. liefst een gezamenlijke tekst voor een verklaring, zo</w:t>
      </w:r>
      <w:r w:rsidR="00263C63">
        <w:t xml:space="preserve"> </w:t>
      </w:r>
      <w:r>
        <w:t xml:space="preserve">nodig in overleg met de politie; b. bepaling van het tijdstip van publicatie.   </w:t>
      </w:r>
    </w:p>
    <w:p w:rsidR="006977DA" w:rsidRDefault="000B49DE" w:rsidP="006977DA">
      <w:r>
        <w:t xml:space="preserve"> </w:t>
      </w:r>
    </w:p>
    <w:p w:rsidR="001347C4" w:rsidRDefault="001347C4" w:rsidP="006977DA"/>
    <w:p w:rsidR="001347C4" w:rsidRDefault="001347C4" w:rsidP="006977DA"/>
    <w:p w:rsidR="00511EAD" w:rsidRDefault="00511EAD" w:rsidP="006977DA"/>
    <w:p w:rsidR="006977DA" w:rsidRDefault="006977DA" w:rsidP="006977DA">
      <w:r>
        <w:lastRenderedPageBreak/>
        <w:t xml:space="preserve">Bijlage II  </w:t>
      </w:r>
    </w:p>
    <w:p w:rsidR="006977DA" w:rsidRDefault="006977DA" w:rsidP="006977DA">
      <w:r>
        <w:t xml:space="preserve">Begripsbepalingen  </w:t>
      </w:r>
    </w:p>
    <w:p w:rsidR="00F120EC" w:rsidRDefault="00F120EC" w:rsidP="006977DA">
      <w:r>
        <w:t xml:space="preserve">1. (Minderjarige) leerling: </w:t>
      </w:r>
    </w:p>
    <w:p w:rsidR="006977DA" w:rsidRDefault="006977DA" w:rsidP="006977DA">
      <w:r>
        <w:t xml:space="preserve">Op grond van artikel 1.233 BW zijn kinderen minderjarig als ze nog geen 18 jaar zijn en niet gehuwd zijn of zijn geweest. Onder leerling valt tevens een (ex)leerling.  </w:t>
      </w:r>
    </w:p>
    <w:p w:rsidR="00F120EC" w:rsidRDefault="00F120EC" w:rsidP="006977DA"/>
    <w:p w:rsidR="00F120EC" w:rsidRDefault="006977DA" w:rsidP="006977DA">
      <w:r>
        <w:t xml:space="preserve">2. </w:t>
      </w:r>
      <w:r w:rsidR="000B49DE">
        <w:t>Vrijwilliger</w:t>
      </w:r>
      <w:r w:rsidR="00F120EC">
        <w:t xml:space="preserve">: </w:t>
      </w:r>
      <w:r w:rsidR="000B49DE">
        <w:t xml:space="preserve"> </w:t>
      </w:r>
    </w:p>
    <w:p w:rsidR="006977DA" w:rsidRDefault="006977DA" w:rsidP="006977DA">
      <w:r>
        <w:t>Ten behoeve van de instelling met taken belast persoon Bedoeld worden medewerkers</w:t>
      </w:r>
      <w:r w:rsidR="000B49DE">
        <w:t xml:space="preserve"> en</w:t>
      </w:r>
      <w:r>
        <w:t xml:space="preserve"> vrijwilligers en allen die werkzaamhed</w:t>
      </w:r>
      <w:r w:rsidR="000B49DE">
        <w:t>en verrichten voor de vereniging</w:t>
      </w:r>
      <w:r>
        <w:t xml:space="preserve">.  </w:t>
      </w:r>
    </w:p>
    <w:p w:rsidR="00F120EC" w:rsidRDefault="00F120EC" w:rsidP="006977DA"/>
    <w:p w:rsidR="00F120EC" w:rsidRDefault="006977DA" w:rsidP="006977DA">
      <w:r>
        <w:t>3. Seksuele intimidatie en seksueel misbruik</w:t>
      </w:r>
      <w:r w:rsidR="00F120EC">
        <w:t xml:space="preserve">: </w:t>
      </w:r>
      <w:r>
        <w:t xml:space="preserve"> </w:t>
      </w:r>
    </w:p>
    <w:p w:rsidR="00F120EC" w:rsidRPr="00F120EC" w:rsidRDefault="006977DA" w:rsidP="006977DA">
      <w:pPr>
        <w:rPr>
          <w:color w:val="FF0000"/>
        </w:rPr>
      </w:pPr>
      <w:r>
        <w:t>Onder seksuele intimidatie wordt verstaan ongewenst seksueel getinte a</w:t>
      </w:r>
      <w:r w:rsidR="00B65CEE">
        <w:t xml:space="preserve">andacht die tot uiting komt in </w:t>
      </w:r>
      <w:r>
        <w:t>verbaal, fysiek en non-verbaal gedrag. Dit gedrag wordt door degene die</w:t>
      </w:r>
      <w:r w:rsidR="00B65CEE">
        <w:t xml:space="preserve"> het ondergaat, ongeacht sekse </w:t>
      </w:r>
      <w:r>
        <w:t xml:space="preserve">en/of seksuele voorkeur, ervaren als ongewenst, of wordt, indien het een </w:t>
      </w:r>
      <w:r w:rsidR="00B65CEE">
        <w:t xml:space="preserve">minderjarige leerling betreft, </w:t>
      </w:r>
      <w:r>
        <w:t>door de ouders,</w:t>
      </w:r>
      <w:r w:rsidR="00641808">
        <w:t xml:space="preserve"> </w:t>
      </w:r>
      <w:r>
        <w:t>voogden of verzorgers van de leerling als ongewenst aan</w:t>
      </w:r>
      <w:r w:rsidR="00B65CEE">
        <w:t>gemerkt. Seksueel intimiderend g</w:t>
      </w:r>
      <w:r>
        <w:t xml:space="preserve">edrag kan zowel opzettelijk als onopzettelijk zijn.  De </w:t>
      </w:r>
      <w:r w:rsidR="00641808">
        <w:t>delictsomschrijvingen</w:t>
      </w:r>
      <w:r>
        <w:t xml:space="preserve"> van de zedendelicten staan vermeld in de art</w:t>
      </w:r>
      <w:r w:rsidR="00B65CEE">
        <w:t xml:space="preserve">ikelen 239 t/m 251 Wetboek van </w:t>
      </w:r>
      <w:r>
        <w:t>Strafrecht. Het gaat in de wet om strafbare vormen van seksuele int</w:t>
      </w:r>
      <w:r w:rsidR="00B65CEE">
        <w:t xml:space="preserve">imidatie en seksueel misbruik: </w:t>
      </w:r>
      <w:r>
        <w:t xml:space="preserve">zedenmisdrijven, gepleegd door </w:t>
      </w:r>
      <w:r w:rsidR="00B65CEE" w:rsidRPr="00B65CEE">
        <w:t xml:space="preserve">allen die werkzaamheden verrichten voor de vereniging </w:t>
      </w:r>
      <w:r>
        <w:t xml:space="preserve">jegens een minderjarige  leerling. </w:t>
      </w:r>
      <w:r w:rsidR="00F120EC">
        <w:t xml:space="preserve"> </w:t>
      </w:r>
      <w:r w:rsidRPr="00F120EC">
        <w:rPr>
          <w:color w:val="000000" w:themeColor="text1"/>
        </w:rPr>
        <w:t xml:space="preserve">Hoewel al deze delicten binnen </w:t>
      </w:r>
      <w:r w:rsidR="00B65CEE">
        <w:rPr>
          <w:color w:val="000000" w:themeColor="text1"/>
        </w:rPr>
        <w:t>de vereniging</w:t>
      </w:r>
      <w:r w:rsidRPr="00F120EC">
        <w:rPr>
          <w:color w:val="000000" w:themeColor="text1"/>
        </w:rPr>
        <w:t xml:space="preserve"> kunnen w</w:t>
      </w:r>
      <w:r w:rsidR="00B65CEE">
        <w:rPr>
          <w:color w:val="000000" w:themeColor="text1"/>
        </w:rPr>
        <w:t xml:space="preserve">orden begaan, zal het met name </w:t>
      </w:r>
      <w:r w:rsidRPr="00F120EC">
        <w:rPr>
          <w:color w:val="000000" w:themeColor="text1"/>
        </w:rPr>
        <w:t xml:space="preserve">gaan om: </w:t>
      </w:r>
      <w:r>
        <w:t xml:space="preserve">- ontucht: handelingen als voorspel op feitelijk seksueel contact; </w:t>
      </w:r>
      <w:proofErr w:type="spellStart"/>
      <w:r>
        <w:t>kla</w:t>
      </w:r>
      <w:proofErr w:type="spellEnd"/>
      <w:r>
        <w:t xml:space="preserve">(a)g(st)er is betast, gestreeld, uitgekleed, gekust door de aangeklaagde. - aanranding: de </w:t>
      </w:r>
      <w:proofErr w:type="spellStart"/>
      <w:r>
        <w:t>kla</w:t>
      </w:r>
      <w:proofErr w:type="spellEnd"/>
      <w:r>
        <w:t xml:space="preserve">(a)g(st)er is gedwongen met geweld, bedreiging of andere feitelijkheid seksuele handelingen te dulden of te plegen; de </w:t>
      </w:r>
      <w:proofErr w:type="spellStart"/>
      <w:r>
        <w:t>kla</w:t>
      </w:r>
      <w:proofErr w:type="spellEnd"/>
      <w:r>
        <w:t xml:space="preserve">(a)g(st)er heeft bijvoorbeeld toe moeten zien hoe de aangeklaagde zichzelf bevredigende, de </w:t>
      </w:r>
      <w:proofErr w:type="spellStart"/>
      <w:r>
        <w:t>kla</w:t>
      </w:r>
      <w:proofErr w:type="spellEnd"/>
      <w:r>
        <w:t xml:space="preserve">(a)g(st)er heeft de aangeklaagde moeten bevredigen. - verkrachting: de </w:t>
      </w:r>
      <w:proofErr w:type="spellStart"/>
      <w:r>
        <w:t>kla</w:t>
      </w:r>
      <w:proofErr w:type="spellEnd"/>
      <w:r>
        <w:t xml:space="preserve">(a)g(st)er is gepenetreerd in vagina, anus of mond door de aangeklaagde. Deze penetratie heeft plaatsgevonden met geweld, bedreiging van geweld of andere feitelijkheid.       </w:t>
      </w:r>
    </w:p>
    <w:p w:rsidR="00F120EC" w:rsidRDefault="00F120EC" w:rsidP="006977DA"/>
    <w:p w:rsidR="00F120EC" w:rsidRDefault="006977DA" w:rsidP="006977DA">
      <w:r>
        <w:t>4. Geheimhoudingsplicht</w:t>
      </w:r>
      <w:r w:rsidR="00F120EC">
        <w:t>:</w:t>
      </w:r>
    </w:p>
    <w:p w:rsidR="006977DA" w:rsidRDefault="006977DA" w:rsidP="006977DA">
      <w:r>
        <w:t xml:space="preserve">Ter bescherming </w:t>
      </w:r>
      <w:r w:rsidR="00B65CEE">
        <w:t>van de belangen van alle direct betrokkenen</w:t>
      </w:r>
      <w:r>
        <w:t xml:space="preserve"> wordt uiteraard de grootst mogelijke zorgvuldigheid in acht genomen bij de behandeling van een melding. Geheimhouding is verplicht, behoudens voor zover enig wettelijk voorschrift tot mededeling verplicht of uit de taak de noodzaak tot mededeling voortvloeit.  </w:t>
      </w:r>
    </w:p>
    <w:p w:rsidR="00F120EC" w:rsidRDefault="00F120EC" w:rsidP="006977DA"/>
    <w:p w:rsidR="00F120EC" w:rsidRDefault="00F120EC" w:rsidP="006977DA"/>
    <w:p w:rsidR="00F120EC" w:rsidRDefault="006977DA" w:rsidP="006977DA">
      <w:r>
        <w:lastRenderedPageBreak/>
        <w:t>5. De wettelijke aangifteplicht en meldplicht</w:t>
      </w:r>
      <w:r w:rsidR="00F120EC">
        <w:t>:</w:t>
      </w:r>
      <w:r>
        <w:t xml:space="preserve"> </w:t>
      </w:r>
    </w:p>
    <w:p w:rsidR="006977DA" w:rsidRDefault="006977DA" w:rsidP="006977DA">
      <w:r>
        <w:t xml:space="preserve">De wettelijke aangifteplicht en meldplicht is beperkt tot seksueel misbruik en seksuele intimidatie als bedoeld in Titel XIV van het Wetboek van Strafrecht van leerlingen die op het moment van het misbruik jonger zijn dan achttien jaar. De grens is bij deze leeftijd gelegd omdat alle seksuele handelingen tussen ten behoeve van de instelling met taken belaste personen en minderjarige leerlingen strafbaar zijn.  Bij onvrijwillige seksuele handelingen worden meerderjarigen in staat geacht zelf de afweging te maken om wel of niet aangifte te doen.  </w:t>
      </w:r>
    </w:p>
    <w:p w:rsidR="00C074F1" w:rsidRDefault="00C074F1" w:rsidP="006977DA"/>
    <w:p w:rsidR="006977DA" w:rsidRDefault="00C074F1" w:rsidP="006977DA">
      <w:r>
        <w:t>Bijlage III</w:t>
      </w:r>
      <w:r w:rsidR="006977DA">
        <w:t xml:space="preserve">  </w:t>
      </w:r>
    </w:p>
    <w:p w:rsidR="006977DA" w:rsidRDefault="006977DA" w:rsidP="006977DA">
      <w:r>
        <w:t>Aanwijzingen vertrouwens</w:t>
      </w:r>
      <w:r w:rsidR="00641808">
        <w:t>contact</w:t>
      </w:r>
      <w:r>
        <w:t xml:space="preserve">persoon  </w:t>
      </w:r>
    </w:p>
    <w:p w:rsidR="006977DA" w:rsidRDefault="006977DA" w:rsidP="006977DA">
      <w:r>
        <w:t xml:space="preserve">Ingeval een leerling melding maakt van seksueel misbruik en intimidatie zijn de volgende stappen aan de orde.  </w:t>
      </w:r>
    </w:p>
    <w:p w:rsidR="006977DA" w:rsidRPr="00B65CEE" w:rsidRDefault="006977DA" w:rsidP="006977DA">
      <w:pPr>
        <w:rPr>
          <w:color w:val="000000" w:themeColor="text1"/>
        </w:rPr>
      </w:pPr>
      <w:r>
        <w:t xml:space="preserve">1. De </w:t>
      </w:r>
      <w:r w:rsidRPr="00B65CEE">
        <w:rPr>
          <w:color w:val="000000" w:themeColor="text1"/>
        </w:rPr>
        <w:t>vertrouwens</w:t>
      </w:r>
      <w:r w:rsidR="00F120EC" w:rsidRPr="00B65CEE">
        <w:rPr>
          <w:color w:val="000000" w:themeColor="text1"/>
        </w:rPr>
        <w:t>contact</w:t>
      </w:r>
      <w:r w:rsidRPr="00B65CEE">
        <w:rPr>
          <w:color w:val="000000" w:themeColor="text1"/>
        </w:rPr>
        <w:t xml:space="preserve">persoon gaat ook na of de gebeurtenis aanleiding </w:t>
      </w:r>
      <w:r w:rsidR="00B65CEE">
        <w:rPr>
          <w:color w:val="000000" w:themeColor="text1"/>
        </w:rPr>
        <w:t xml:space="preserve">geeft tot het indienen van een </w:t>
      </w:r>
      <w:r w:rsidRPr="00B65CEE">
        <w:rPr>
          <w:color w:val="000000" w:themeColor="text1"/>
        </w:rPr>
        <w:t>klacht. Voor sommige klagers is het voldoende om hun verhaal t</w:t>
      </w:r>
      <w:r w:rsidR="00B65CEE">
        <w:rPr>
          <w:color w:val="000000" w:themeColor="text1"/>
        </w:rPr>
        <w:t xml:space="preserve">e vertellen, anderen hebben de </w:t>
      </w:r>
      <w:r w:rsidRPr="00B65CEE">
        <w:rPr>
          <w:color w:val="000000" w:themeColor="text1"/>
        </w:rPr>
        <w:t>vertrouwens</w:t>
      </w:r>
      <w:r w:rsidR="00F120EC" w:rsidRPr="00B65CEE">
        <w:rPr>
          <w:color w:val="000000" w:themeColor="text1"/>
        </w:rPr>
        <w:t>contact</w:t>
      </w:r>
      <w:r w:rsidR="00B65CEE">
        <w:rPr>
          <w:color w:val="000000" w:themeColor="text1"/>
        </w:rPr>
        <w:t xml:space="preserve">persoon </w:t>
      </w:r>
      <w:r w:rsidRPr="00B65CEE">
        <w:rPr>
          <w:color w:val="000000" w:themeColor="text1"/>
        </w:rPr>
        <w:t>nodig om te verkennen hoe zij met deze intimidatie k</w:t>
      </w:r>
      <w:r w:rsidR="00B65CEE">
        <w:rPr>
          <w:color w:val="000000" w:themeColor="text1"/>
        </w:rPr>
        <w:t xml:space="preserve">unnen omgaan, weer </w:t>
      </w:r>
      <w:r w:rsidRPr="00B65CEE">
        <w:rPr>
          <w:color w:val="000000" w:themeColor="text1"/>
        </w:rPr>
        <w:t>anderen willen een officiële klacht indienen. Maak klager meteen duidelijk dat geen geheimhouding beloo</w:t>
      </w:r>
      <w:r w:rsidR="00B65CEE">
        <w:rPr>
          <w:color w:val="000000" w:themeColor="text1"/>
        </w:rPr>
        <w:t xml:space="preserve">fd kan worden. Ingeval van een </w:t>
      </w:r>
      <w:r w:rsidRPr="00B65CEE">
        <w:rPr>
          <w:color w:val="000000" w:themeColor="text1"/>
        </w:rPr>
        <w:t>redelijk vermoeden van een strafbaar feit heeft de vertrouwens</w:t>
      </w:r>
      <w:r w:rsidR="00F120EC" w:rsidRPr="00B65CEE">
        <w:rPr>
          <w:color w:val="000000" w:themeColor="text1"/>
        </w:rPr>
        <w:t>contact</w:t>
      </w:r>
      <w:r w:rsidRPr="00B65CEE">
        <w:rPr>
          <w:color w:val="000000" w:themeColor="text1"/>
        </w:rPr>
        <w:t>persoon aang</w:t>
      </w:r>
      <w:r w:rsidR="000B49DE" w:rsidRPr="00B65CEE">
        <w:rPr>
          <w:color w:val="000000" w:themeColor="text1"/>
        </w:rPr>
        <w:t>ifteplicht (via de</w:t>
      </w:r>
      <w:r w:rsidR="00B65CEE">
        <w:rPr>
          <w:color w:val="000000" w:themeColor="text1"/>
        </w:rPr>
        <w:t xml:space="preserve"> </w:t>
      </w:r>
      <w:r w:rsidR="000B49DE" w:rsidRPr="00B65CEE">
        <w:rPr>
          <w:color w:val="000000" w:themeColor="text1"/>
        </w:rPr>
        <w:t>voorzitter (</w:t>
      </w:r>
      <w:r w:rsidR="00641808" w:rsidRPr="00B65CEE">
        <w:rPr>
          <w:color w:val="000000" w:themeColor="text1"/>
        </w:rPr>
        <w:t>c.q.</w:t>
      </w:r>
      <w:r w:rsidR="000B49DE" w:rsidRPr="00B65CEE">
        <w:rPr>
          <w:color w:val="000000" w:themeColor="text1"/>
        </w:rPr>
        <w:t xml:space="preserve"> Het </w:t>
      </w:r>
      <w:r w:rsidRPr="00B65CEE">
        <w:rPr>
          <w:color w:val="000000" w:themeColor="text1"/>
        </w:rPr>
        <w:t>Bes</w:t>
      </w:r>
      <w:r w:rsidR="000B49DE" w:rsidRPr="00B65CEE">
        <w:rPr>
          <w:color w:val="000000" w:themeColor="text1"/>
        </w:rPr>
        <w:t>tuur indien de voorzitter</w:t>
      </w:r>
      <w:r w:rsidRPr="00B65CEE">
        <w:rPr>
          <w:color w:val="000000" w:themeColor="text1"/>
        </w:rPr>
        <w:t xml:space="preserve"> zelf betrokken is bij de zaak).  </w:t>
      </w:r>
    </w:p>
    <w:p w:rsidR="006977DA" w:rsidRPr="00B65CEE" w:rsidRDefault="006977DA" w:rsidP="006977DA">
      <w:pPr>
        <w:rPr>
          <w:color w:val="000000" w:themeColor="text1"/>
        </w:rPr>
      </w:pPr>
      <w:r w:rsidRPr="00B65CEE">
        <w:rPr>
          <w:color w:val="000000" w:themeColor="text1"/>
        </w:rPr>
        <w:t>2. Indien de vertrouwens</w:t>
      </w:r>
      <w:r w:rsidR="00F120EC" w:rsidRPr="00B65CEE">
        <w:rPr>
          <w:color w:val="000000" w:themeColor="text1"/>
        </w:rPr>
        <w:t>contact</w:t>
      </w:r>
      <w:r w:rsidRPr="00B65CEE">
        <w:rPr>
          <w:color w:val="000000" w:themeColor="text1"/>
        </w:rPr>
        <w:t>persoon slechts aanwijzingen, doch geen concrete klachten bereiken, overl</w:t>
      </w:r>
      <w:r w:rsidR="00B65CEE">
        <w:rPr>
          <w:color w:val="000000" w:themeColor="text1"/>
        </w:rPr>
        <w:t xml:space="preserve">egt hij/zij </w:t>
      </w:r>
      <w:r w:rsidR="00641808" w:rsidRPr="00B65CEE">
        <w:rPr>
          <w:color w:val="000000" w:themeColor="text1"/>
        </w:rPr>
        <w:t>met de v</w:t>
      </w:r>
      <w:r w:rsidR="000B49DE" w:rsidRPr="00B65CEE">
        <w:rPr>
          <w:color w:val="000000" w:themeColor="text1"/>
        </w:rPr>
        <w:t>oorzitter</w:t>
      </w:r>
      <w:r w:rsidRPr="00B65CEE">
        <w:rPr>
          <w:color w:val="000000" w:themeColor="text1"/>
        </w:rPr>
        <w:t xml:space="preserve"> of kan hij/zijn deze ter kennis </w:t>
      </w:r>
      <w:r w:rsidR="000B49DE" w:rsidRPr="00B65CEE">
        <w:rPr>
          <w:color w:val="000000" w:themeColor="text1"/>
        </w:rPr>
        <w:t>brengen van het bestuur</w:t>
      </w:r>
      <w:r w:rsidRPr="00B65CEE">
        <w:rPr>
          <w:color w:val="000000" w:themeColor="text1"/>
        </w:rPr>
        <w:t xml:space="preserve">.  </w:t>
      </w:r>
    </w:p>
    <w:p w:rsidR="006977DA" w:rsidRPr="00B65CEE" w:rsidRDefault="006977DA" w:rsidP="006977DA">
      <w:pPr>
        <w:rPr>
          <w:color w:val="000000" w:themeColor="text1"/>
        </w:rPr>
      </w:pPr>
      <w:r w:rsidRPr="00B65CEE">
        <w:rPr>
          <w:color w:val="000000" w:themeColor="text1"/>
        </w:rPr>
        <w:t>3. Afhanke</w:t>
      </w:r>
      <w:r w:rsidR="00B65CEE">
        <w:rPr>
          <w:color w:val="000000" w:themeColor="text1"/>
        </w:rPr>
        <w:t xml:space="preserve">lijk van de aard van de klacht </w:t>
      </w:r>
      <w:r w:rsidRPr="00B65CEE">
        <w:rPr>
          <w:color w:val="000000" w:themeColor="text1"/>
        </w:rPr>
        <w:t>kan de vertrouwens</w:t>
      </w:r>
      <w:r w:rsidR="00F120EC" w:rsidRPr="00B65CEE">
        <w:rPr>
          <w:color w:val="000000" w:themeColor="text1"/>
        </w:rPr>
        <w:t>contact</w:t>
      </w:r>
      <w:r w:rsidRPr="00B65CEE">
        <w:rPr>
          <w:color w:val="000000" w:themeColor="text1"/>
        </w:rPr>
        <w:t>persoon klager en/of zijn ouders   adviseren een klacht in te</w:t>
      </w:r>
      <w:r w:rsidR="008356C3" w:rsidRPr="00B65CEE">
        <w:rPr>
          <w:color w:val="000000" w:themeColor="text1"/>
        </w:rPr>
        <w:t xml:space="preserve"> dienen bij het bestuur</w:t>
      </w:r>
      <w:r w:rsidRPr="00B65CEE">
        <w:rPr>
          <w:color w:val="000000" w:themeColor="text1"/>
        </w:rPr>
        <w:t xml:space="preserve"> of bij politie en justitie. </w:t>
      </w:r>
    </w:p>
    <w:p w:rsidR="008356C3" w:rsidRPr="00B65CEE" w:rsidRDefault="006977DA" w:rsidP="006977DA">
      <w:pPr>
        <w:rPr>
          <w:color w:val="000000" w:themeColor="text1"/>
        </w:rPr>
      </w:pPr>
      <w:r w:rsidRPr="00B65CEE">
        <w:rPr>
          <w:color w:val="000000" w:themeColor="text1"/>
        </w:rPr>
        <w:t>4. De vertrouwens</w:t>
      </w:r>
      <w:r w:rsidR="00F120EC" w:rsidRPr="00B65CEE">
        <w:rPr>
          <w:color w:val="000000" w:themeColor="text1"/>
        </w:rPr>
        <w:t>contact</w:t>
      </w:r>
      <w:r w:rsidRPr="00B65CEE">
        <w:rPr>
          <w:color w:val="000000" w:themeColor="text1"/>
        </w:rPr>
        <w:t>persoon begeleidt de klager en of zijn ouders desgewenst bij de verdere pro</w:t>
      </w:r>
      <w:r w:rsidR="008356C3" w:rsidRPr="00B65CEE">
        <w:rPr>
          <w:color w:val="000000" w:themeColor="text1"/>
        </w:rPr>
        <w:t xml:space="preserve">cedure bij het bestuur </w:t>
      </w:r>
      <w:r w:rsidRPr="00B65CEE">
        <w:rPr>
          <w:color w:val="000000" w:themeColor="text1"/>
        </w:rPr>
        <w:t xml:space="preserve">en verleent desgewenst bijstand bij het doen van aangifte bij politie en justitie.   </w:t>
      </w:r>
    </w:p>
    <w:p w:rsidR="006977DA" w:rsidRPr="00B65CEE" w:rsidRDefault="006977DA" w:rsidP="006977DA">
      <w:pPr>
        <w:rPr>
          <w:color w:val="000000" w:themeColor="text1"/>
        </w:rPr>
      </w:pPr>
      <w:r w:rsidRPr="00B65CEE">
        <w:rPr>
          <w:color w:val="000000" w:themeColor="text1"/>
        </w:rPr>
        <w:t>5. De vertrouwens</w:t>
      </w:r>
      <w:r w:rsidR="00F120EC" w:rsidRPr="00B65CEE">
        <w:rPr>
          <w:color w:val="000000" w:themeColor="text1"/>
        </w:rPr>
        <w:t>contact</w:t>
      </w:r>
      <w:r w:rsidRPr="00B65CEE">
        <w:rPr>
          <w:color w:val="000000" w:themeColor="text1"/>
        </w:rPr>
        <w:t>persoon verwijst klager en/of zijn ouders, indien en voor zover noo</w:t>
      </w:r>
      <w:r w:rsidR="00B65CEE">
        <w:rPr>
          <w:color w:val="000000" w:themeColor="text1"/>
        </w:rPr>
        <w:t xml:space="preserve">dzakelijk of </w:t>
      </w:r>
      <w:r w:rsidRPr="00B65CEE">
        <w:rPr>
          <w:color w:val="000000" w:themeColor="text1"/>
        </w:rPr>
        <w:t xml:space="preserve">wenselijk, naar andere instanties gespecialiseerd in opvang en nazorg.  </w:t>
      </w:r>
    </w:p>
    <w:p w:rsidR="006977DA" w:rsidRDefault="00F120EC" w:rsidP="006977DA">
      <w:r w:rsidRPr="00B65CEE">
        <w:rPr>
          <w:color w:val="000000" w:themeColor="text1"/>
        </w:rPr>
        <w:t>6. De vertrouwenscontact</w:t>
      </w:r>
      <w:r w:rsidR="006977DA" w:rsidRPr="00B65CEE">
        <w:rPr>
          <w:color w:val="000000" w:themeColor="text1"/>
        </w:rPr>
        <w:t>persoon neemt bij zijn/haar werk</w:t>
      </w:r>
      <w:r w:rsidR="00B65CEE">
        <w:rPr>
          <w:color w:val="000000" w:themeColor="text1"/>
        </w:rPr>
        <w:t xml:space="preserve">zaamheden de grootst mogelijke </w:t>
      </w:r>
      <w:r w:rsidR="006977DA" w:rsidRPr="00B65CEE">
        <w:rPr>
          <w:color w:val="000000" w:themeColor="text1"/>
        </w:rPr>
        <w:t xml:space="preserve">zorgvuldigheid in acht en neemt </w:t>
      </w:r>
      <w:r w:rsidR="006977DA">
        <w:t>zo</w:t>
      </w:r>
      <w:r w:rsidR="00641808">
        <w:t xml:space="preserve"> </w:t>
      </w:r>
      <w:r w:rsidR="006977DA">
        <w:t>nodig contact op met d</w:t>
      </w:r>
      <w:r w:rsidR="008356C3">
        <w:t>eskundigen in het bestuur</w:t>
      </w:r>
      <w:r w:rsidR="00641808">
        <w:t>.</w:t>
      </w:r>
      <w:r w:rsidR="008356C3">
        <w:t xml:space="preserve">  </w:t>
      </w:r>
      <w:r w:rsidR="006977DA">
        <w:t xml:space="preserve">   </w:t>
      </w:r>
    </w:p>
    <w:p w:rsidR="00DD45C1" w:rsidRDefault="00DD45C1" w:rsidP="006977DA"/>
    <w:sectPr w:rsidR="00DD45C1" w:rsidSect="00B65CEE">
      <w:footerReference w:type="default" r:id="rId6"/>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CEE" w:rsidRDefault="00B65CEE" w:rsidP="00B65CEE">
      <w:pPr>
        <w:spacing w:after="0" w:line="240" w:lineRule="auto"/>
      </w:pPr>
      <w:r>
        <w:separator/>
      </w:r>
    </w:p>
  </w:endnote>
  <w:endnote w:type="continuationSeparator" w:id="0">
    <w:p w:rsidR="00B65CEE" w:rsidRDefault="00B65CEE" w:rsidP="00B65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4F81BD" w:themeColor="accent1"/>
        <w:szCs w:val="28"/>
        <w:lang w:val="nl-NL"/>
      </w:rPr>
      <w:alias w:val="Titel"/>
      <w:tag w:val=""/>
      <w:id w:val="367805816"/>
      <w:placeholder>
        <w:docPart w:val="9BB4F90F3B3ED14BA310BEB1ED1D94F8"/>
      </w:placeholder>
      <w:dataBinding w:prefixMappings="xmlns:ns0='http://purl.org/dc/elements/1.1/' xmlns:ns1='http://schemas.openxmlformats.org/package/2006/metadata/core-properties' " w:xpath="/ns1:coreProperties[1]/ns0:title[1]" w:storeItemID="{6C3C8BC8-F283-45AE-878A-BAB7291924A1}"/>
      <w15:appearance w15:val="hidden"/>
      <w:text/>
    </w:sdtPr>
    <w:sdtEndPr/>
    <w:sdtContent>
      <w:p w:rsidR="00B65CEE" w:rsidRPr="00B65CEE" w:rsidRDefault="00B65CEE">
        <w:pPr>
          <w:pStyle w:val="Geenafstand"/>
          <w:spacing w:before="240"/>
          <w:rPr>
            <w:color w:val="1F497D" w:themeColor="text2"/>
            <w:spacing w:val="10"/>
            <w:sz w:val="24"/>
            <w:szCs w:val="30"/>
            <w:lang w:val="nl-NL"/>
          </w:rPr>
        </w:pPr>
        <w:r w:rsidRPr="00B65CEE">
          <w:rPr>
            <w:color w:val="4F81BD" w:themeColor="accent1"/>
            <w:szCs w:val="28"/>
            <w:lang w:val="nl-NL"/>
          </w:rPr>
          <w:t>Seksueel misbruik en seksuele intimidatie bij Judoklub Tilburg 26-01-2019</w:t>
        </w:r>
      </w:p>
    </w:sdtContent>
  </w:sdt>
  <w:p w:rsidR="00B65CEE" w:rsidRPr="00B65CEE" w:rsidRDefault="00B65CEE">
    <w:pPr>
      <w:pStyle w:val="Voetteks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CEE" w:rsidRDefault="00B65CEE" w:rsidP="00B65CEE">
      <w:pPr>
        <w:spacing w:after="0" w:line="240" w:lineRule="auto"/>
      </w:pPr>
      <w:r>
        <w:separator/>
      </w:r>
    </w:p>
  </w:footnote>
  <w:footnote w:type="continuationSeparator" w:id="0">
    <w:p w:rsidR="00B65CEE" w:rsidRDefault="00B65CEE" w:rsidP="00B65C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7DA"/>
    <w:rsid w:val="000B49DE"/>
    <w:rsid w:val="001347C4"/>
    <w:rsid w:val="00263C63"/>
    <w:rsid w:val="002F1606"/>
    <w:rsid w:val="004A7AD7"/>
    <w:rsid w:val="00511EAD"/>
    <w:rsid w:val="00641808"/>
    <w:rsid w:val="006977DA"/>
    <w:rsid w:val="007715E6"/>
    <w:rsid w:val="007D05E8"/>
    <w:rsid w:val="008356C3"/>
    <w:rsid w:val="00B65CEE"/>
    <w:rsid w:val="00C074F1"/>
    <w:rsid w:val="00D35C75"/>
    <w:rsid w:val="00DD45C1"/>
    <w:rsid w:val="00F120EC"/>
    <w:rsid w:val="00FC55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11B7C"/>
  <w15:docId w15:val="{07B8278D-2FC8-4BCE-B2B6-4FCD58D47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65CE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65CEE"/>
  </w:style>
  <w:style w:type="paragraph" w:styleId="Voettekst">
    <w:name w:val="footer"/>
    <w:basedOn w:val="Standaard"/>
    <w:link w:val="VoettekstChar"/>
    <w:uiPriority w:val="99"/>
    <w:unhideWhenUsed/>
    <w:rsid w:val="00B65CE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65CEE"/>
  </w:style>
  <w:style w:type="paragraph" w:styleId="Geenafstand">
    <w:name w:val="No Spacing"/>
    <w:uiPriority w:val="1"/>
    <w:qFormat/>
    <w:rsid w:val="00B65CEE"/>
    <w:pPr>
      <w:spacing w:after="0" w:line="240" w:lineRule="auto"/>
    </w:pPr>
    <w:rPr>
      <w:rFonts w:eastAsiaTheme="minorEastAsia"/>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BB4F90F3B3ED14BA310BEB1ED1D94F8"/>
        <w:category>
          <w:name w:val="Algemeen"/>
          <w:gallery w:val="placeholder"/>
        </w:category>
        <w:types>
          <w:type w:val="bbPlcHdr"/>
        </w:types>
        <w:behaviors>
          <w:behavior w:val="content"/>
        </w:behaviors>
        <w:guid w:val="{EA049278-5076-8747-83BA-90515A9962C6}"/>
      </w:docPartPr>
      <w:docPartBody>
        <w:p w:rsidR="005631D0" w:rsidRDefault="00B778D3" w:rsidP="00B778D3">
          <w:pPr>
            <w:pStyle w:val="9BB4F90F3B3ED14BA310BEB1ED1D94F8"/>
          </w:pPr>
          <w:r w:rsidRPr="00413A1A">
            <w:rPr>
              <w:color w:val="44546A" w:themeColor="text2"/>
              <w:spacing w:val="10"/>
              <w:sz w:val="30"/>
              <w:szCs w:val="30"/>
            </w:rPr>
            <w:t>[Documenttitel]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8D3"/>
    <w:rsid w:val="005631D0"/>
    <w:rsid w:val="00B778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9BB4F90F3B3ED14BA310BEB1ED1D94F8">
    <w:name w:val="9BB4F90F3B3ED14BA310BEB1ED1D94F8"/>
    <w:rsid w:val="00B778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2567</Words>
  <Characters>14121</Characters>
  <Application>Microsoft Office Word</Application>
  <DocSecurity>0</DocSecurity>
  <Lines>117</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Seksueel misbruik en seksuele intimidatie bij Judoklub Tilburg 26-01-2019</dc:title>
  <dc:creator>Ad</dc:creator>
  <cp:lastModifiedBy>Technischezaken</cp:lastModifiedBy>
  <cp:revision>3</cp:revision>
  <dcterms:created xsi:type="dcterms:W3CDTF">2019-01-27T17:08:00Z</dcterms:created>
  <dcterms:modified xsi:type="dcterms:W3CDTF">2019-03-31T17:25:00Z</dcterms:modified>
</cp:coreProperties>
</file>